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80E5" w14:textId="77777777" w:rsidR="00457021" w:rsidRPr="009B2CBD" w:rsidRDefault="00457021" w:rsidP="00457021">
      <w:pPr>
        <w:rPr>
          <w:rFonts w:ascii="Arial" w:hAnsi="Arial" w:cs="Arial"/>
          <w:sz w:val="22"/>
          <w:szCs w:val="22"/>
          <w:lang w:val="es-MX"/>
        </w:rPr>
      </w:pPr>
      <w:r w:rsidRPr="009B2CBD">
        <w:rPr>
          <w:rFonts w:ascii="Arial" w:hAnsi="Arial" w:cs="Arial"/>
          <w:sz w:val="22"/>
          <w:szCs w:val="22"/>
          <w:lang w:val="es-MX"/>
        </w:rPr>
        <w:t>Fecha de emisión: _________</w:t>
      </w:r>
    </w:p>
    <w:p w14:paraId="30C08508" w14:textId="77777777" w:rsidR="00326355" w:rsidRPr="00457021" w:rsidRDefault="00326355" w:rsidP="00326355">
      <w:pPr>
        <w:jc w:val="center"/>
        <w:rPr>
          <w:rFonts w:ascii="Arial" w:hAnsi="Arial" w:cs="Arial"/>
          <w:sz w:val="20"/>
          <w:szCs w:val="20"/>
          <w:lang w:val="es-MX"/>
        </w:rPr>
      </w:pPr>
    </w:p>
    <w:p w14:paraId="3BBB6AEA" w14:textId="4F482B27" w:rsidR="00326355" w:rsidRDefault="00326355" w:rsidP="00256FA3">
      <w:pPr>
        <w:jc w:val="center"/>
        <w:rPr>
          <w:rFonts w:ascii="Arial" w:hAnsi="Arial" w:cs="Arial"/>
          <w:b/>
          <w:bCs/>
          <w:lang w:val="es-MX"/>
        </w:rPr>
      </w:pPr>
      <w:r w:rsidRPr="00457021">
        <w:rPr>
          <w:rFonts w:ascii="Arial" w:hAnsi="Arial" w:cs="Arial"/>
          <w:b/>
          <w:bCs/>
          <w:lang w:val="es-MX"/>
        </w:rPr>
        <w:t>AVISO DE EXPOSICIÓN: CULEBRILLA (HERPES ZÓSTER)</w:t>
      </w:r>
    </w:p>
    <w:p w14:paraId="52A6F72B" w14:textId="77777777" w:rsidR="00256FA3" w:rsidRPr="00256FA3" w:rsidRDefault="00256FA3" w:rsidP="00256FA3">
      <w:pPr>
        <w:jc w:val="center"/>
        <w:rPr>
          <w:rFonts w:ascii="Arial" w:hAnsi="Arial" w:cs="Arial"/>
          <w:b/>
          <w:bCs/>
          <w:lang w:val="es-MX"/>
        </w:rPr>
      </w:pPr>
    </w:p>
    <w:p w14:paraId="79793A05" w14:textId="7FDC08A6" w:rsidR="00326355" w:rsidRPr="009D7B14" w:rsidRDefault="0010045C" w:rsidP="00326355">
      <w:pPr>
        <w:rPr>
          <w:rFonts w:ascii="Arial" w:hAnsi="Arial" w:cs="Arial"/>
          <w:sz w:val="22"/>
          <w:szCs w:val="22"/>
          <w:lang w:val="es-MX"/>
        </w:rPr>
      </w:pPr>
      <w:r w:rsidRPr="009D7B14">
        <w:rPr>
          <w:rFonts w:ascii="Arial" w:hAnsi="Arial" w:cs="Arial"/>
          <w:sz w:val="22"/>
          <w:szCs w:val="22"/>
          <w:lang w:val="es-MX"/>
        </w:rPr>
        <w:t>Estimados padres, tutores legales o personal</w:t>
      </w:r>
      <w:r w:rsidR="00326355" w:rsidRPr="009D7B14">
        <w:rPr>
          <w:rFonts w:ascii="Arial" w:hAnsi="Arial" w:cs="Arial"/>
          <w:sz w:val="22"/>
          <w:szCs w:val="22"/>
          <w:lang w:val="es-MX"/>
        </w:rPr>
        <w:t>:</w:t>
      </w:r>
    </w:p>
    <w:p w14:paraId="3AB3CFC6" w14:textId="1F11B92C" w:rsidR="00326355" w:rsidRPr="009D7B14" w:rsidRDefault="00326355" w:rsidP="00326355">
      <w:pPr>
        <w:rPr>
          <w:rFonts w:ascii="Arial" w:hAnsi="Arial" w:cs="Arial"/>
          <w:sz w:val="22"/>
          <w:szCs w:val="22"/>
          <w:lang w:val="es-MX"/>
        </w:rPr>
      </w:pPr>
      <w:r w:rsidRPr="009D7B14">
        <w:rPr>
          <w:rFonts w:ascii="Arial" w:hAnsi="Arial" w:cs="Arial"/>
          <w:sz w:val="22"/>
          <w:szCs w:val="22"/>
          <w:lang w:val="es-MX"/>
        </w:rPr>
        <w:t xml:space="preserve">El </w:t>
      </w:r>
      <w:r w:rsidR="00256FA3">
        <w:rPr>
          <w:rFonts w:ascii="Arial" w:hAnsi="Arial" w:cs="Arial"/>
          <w:sz w:val="22"/>
          <w:szCs w:val="22"/>
          <w:lang w:val="es-MX"/>
        </w:rPr>
        <w:t xml:space="preserve">________ </w:t>
      </w:r>
      <w:r w:rsidRPr="009D7B14">
        <w:rPr>
          <w:rFonts w:ascii="Arial" w:hAnsi="Arial" w:cs="Arial"/>
          <w:b/>
          <w:bCs/>
          <w:sz w:val="22"/>
          <w:szCs w:val="22"/>
          <w:lang w:val="es-MX"/>
        </w:rPr>
        <w:t>su hijo/a pudo haber estado expuesto/a a la enfermedad o afección contagiosa</w:t>
      </w:r>
      <w:r w:rsidRPr="009D7B14">
        <w:rPr>
          <w:rFonts w:ascii="Arial" w:hAnsi="Arial" w:cs="Arial"/>
          <w:sz w:val="22"/>
          <w:szCs w:val="22"/>
          <w:lang w:val="es-MX"/>
        </w:rPr>
        <w:t xml:space="preserve"> que se detalla a continuación. Este aviso no reemplaza el consejo médico. Si su hijo/a desarrolla síntomas, comuníquese con su proveedor de atención médica para obtener un diagnóstico y tratamiento que ayude a prevenir una mayor propagación. Si tiene preguntas, llame a su escuela. Si no tiene un proveedor de atención médica o seguro médico, llame al </w:t>
      </w:r>
      <w:r w:rsidRPr="009D7B14">
        <w:rPr>
          <w:rFonts w:ascii="Arial" w:hAnsi="Arial" w:cs="Arial"/>
          <w:b/>
          <w:bCs/>
          <w:sz w:val="22"/>
          <w:szCs w:val="22"/>
          <w:lang w:val="es-MX"/>
        </w:rPr>
        <w:t>__________________</w:t>
      </w:r>
      <w:r w:rsidRPr="009D7B14">
        <w:rPr>
          <w:rFonts w:ascii="Arial" w:hAnsi="Arial" w:cs="Arial"/>
          <w:sz w:val="22"/>
          <w:szCs w:val="22"/>
          <w:lang w:val="es-MX"/>
        </w:rPr>
        <w:t>.</w:t>
      </w:r>
    </w:p>
    <w:p w14:paraId="1F369F72" w14:textId="49BE8224" w:rsidR="00326355" w:rsidRPr="009D7B14" w:rsidRDefault="00326355" w:rsidP="00326355">
      <w:pPr>
        <w:rPr>
          <w:rFonts w:ascii="Arial" w:hAnsi="Arial" w:cs="Arial"/>
          <w:sz w:val="22"/>
          <w:szCs w:val="22"/>
          <w:lang w:val="es-MX"/>
        </w:rPr>
      </w:pPr>
    </w:p>
    <w:p w14:paraId="59384181" w14:textId="6D81E655" w:rsidR="00326355" w:rsidRPr="00256FA3" w:rsidRDefault="00326355" w:rsidP="00326355">
      <w:pPr>
        <w:rPr>
          <w:rFonts w:ascii="Arial" w:hAnsi="Arial" w:cs="Arial"/>
          <w:b/>
          <w:bCs/>
          <w:sz w:val="22"/>
          <w:szCs w:val="22"/>
          <w:lang w:val="es-MX"/>
        </w:rPr>
      </w:pPr>
      <w:r w:rsidRPr="009D7B14">
        <w:rPr>
          <w:rFonts w:ascii="Arial" w:hAnsi="Arial" w:cs="Arial"/>
          <w:b/>
          <w:bCs/>
          <w:sz w:val="22"/>
          <w:szCs w:val="22"/>
          <w:lang w:val="es-MX"/>
        </w:rPr>
        <w:t>CULEBRILLA (HERPES ZÓSTER)</w:t>
      </w:r>
      <w:r w:rsidR="00256FA3">
        <w:rPr>
          <w:rFonts w:ascii="Arial" w:hAnsi="Arial" w:cs="Arial"/>
          <w:b/>
          <w:bCs/>
          <w:sz w:val="22"/>
          <w:szCs w:val="22"/>
          <w:lang w:val="es-MX"/>
        </w:rPr>
        <w:t xml:space="preserve">: </w:t>
      </w:r>
      <w:r w:rsidRPr="009D7B14">
        <w:rPr>
          <w:rFonts w:ascii="Arial" w:hAnsi="Arial" w:cs="Arial"/>
          <w:b/>
          <w:bCs/>
          <w:sz w:val="22"/>
          <w:szCs w:val="22"/>
          <w:lang w:val="es-MX"/>
        </w:rPr>
        <w:t>La Culebrilla (herpes zóster)</w:t>
      </w:r>
      <w:r w:rsidRPr="009D7B14">
        <w:rPr>
          <w:rFonts w:ascii="Arial" w:hAnsi="Arial" w:cs="Arial"/>
          <w:sz w:val="22"/>
          <w:szCs w:val="22"/>
          <w:lang w:val="es-MX"/>
        </w:rPr>
        <w:t xml:space="preserve"> es una infección viral que causa una erupción dolorosa. Es causada por el </w:t>
      </w:r>
      <w:r w:rsidRPr="009D7B14">
        <w:rPr>
          <w:rFonts w:ascii="Arial" w:hAnsi="Arial" w:cs="Arial"/>
          <w:b/>
          <w:bCs/>
          <w:sz w:val="22"/>
          <w:szCs w:val="22"/>
          <w:lang w:val="es-MX"/>
        </w:rPr>
        <w:t>virus varicela zóster (VZV)</w:t>
      </w:r>
      <w:r w:rsidRPr="009D7B14">
        <w:rPr>
          <w:rFonts w:ascii="Arial" w:hAnsi="Arial" w:cs="Arial"/>
          <w:sz w:val="22"/>
          <w:szCs w:val="22"/>
          <w:lang w:val="es-MX"/>
        </w:rPr>
        <w:t>, el mismo virus que causa la varicela. Cualquier persona que haya tenido varicela, incluidos los niños, puede desarrollar culebrilla si el virus se reactiva en el cuerpo. El riesgo aumenta con la edad y la culebrilla puede provocar complicaciones graves.</w:t>
      </w:r>
    </w:p>
    <w:p w14:paraId="5E35DAE9" w14:textId="2C9376D2" w:rsidR="00326355" w:rsidRPr="009D7B14" w:rsidRDefault="00326355" w:rsidP="00256FA3">
      <w:pPr>
        <w:spacing w:after="0"/>
        <w:rPr>
          <w:rFonts w:ascii="Arial" w:hAnsi="Arial" w:cs="Arial"/>
          <w:sz w:val="22"/>
          <w:szCs w:val="22"/>
          <w:lang w:val="es-MX"/>
        </w:rPr>
      </w:pPr>
    </w:p>
    <w:p w14:paraId="531C0FCF" w14:textId="77777777" w:rsidR="00326355" w:rsidRPr="009D7B14" w:rsidRDefault="00326355" w:rsidP="00256FA3">
      <w:pPr>
        <w:spacing w:after="0"/>
        <w:rPr>
          <w:rFonts w:ascii="Arial" w:hAnsi="Arial" w:cs="Arial"/>
          <w:b/>
          <w:bCs/>
          <w:sz w:val="22"/>
          <w:szCs w:val="22"/>
          <w:u w:val="single"/>
        </w:rPr>
      </w:pPr>
      <w:r w:rsidRPr="009D7B14">
        <w:rPr>
          <w:rFonts w:ascii="Arial" w:hAnsi="Arial" w:cs="Arial"/>
          <w:b/>
          <w:bCs/>
          <w:sz w:val="22"/>
          <w:szCs w:val="22"/>
          <w:u w:val="single"/>
        </w:rPr>
        <w:t>¿Cuáles son los síntomas?</w:t>
      </w:r>
    </w:p>
    <w:p w14:paraId="76975901" w14:textId="77777777" w:rsidR="00326355" w:rsidRPr="009D7B14" w:rsidRDefault="00326355" w:rsidP="00256FA3">
      <w:pPr>
        <w:numPr>
          <w:ilvl w:val="0"/>
          <w:numId w:val="1"/>
        </w:numPr>
        <w:spacing w:after="0"/>
        <w:rPr>
          <w:rFonts w:ascii="Arial" w:hAnsi="Arial" w:cs="Arial"/>
          <w:sz w:val="22"/>
          <w:szCs w:val="22"/>
          <w:lang w:val="es-MX"/>
        </w:rPr>
      </w:pPr>
      <w:r w:rsidRPr="009D7B14">
        <w:rPr>
          <w:rFonts w:ascii="Arial" w:hAnsi="Arial" w:cs="Arial"/>
          <w:sz w:val="22"/>
          <w:szCs w:val="22"/>
          <w:lang w:val="es-MX"/>
        </w:rPr>
        <w:t xml:space="preserve">Dolor, picazón u hormigueo en la piel, seguidos de una </w:t>
      </w:r>
      <w:r w:rsidRPr="009D7B14">
        <w:rPr>
          <w:rFonts w:ascii="Arial" w:hAnsi="Arial" w:cs="Arial"/>
          <w:b/>
          <w:bCs/>
          <w:sz w:val="22"/>
          <w:szCs w:val="22"/>
          <w:lang w:val="es-MX"/>
        </w:rPr>
        <w:t>erupción dolorosa con llagas similares a ampollas</w:t>
      </w:r>
      <w:r w:rsidRPr="009D7B14">
        <w:rPr>
          <w:rFonts w:ascii="Arial" w:hAnsi="Arial" w:cs="Arial"/>
          <w:sz w:val="22"/>
          <w:szCs w:val="22"/>
          <w:lang w:val="es-MX"/>
        </w:rPr>
        <w:t>.</w:t>
      </w:r>
    </w:p>
    <w:p w14:paraId="273E6F47" w14:textId="77777777" w:rsidR="00326355" w:rsidRPr="009D7B14" w:rsidRDefault="00326355" w:rsidP="00D27C89">
      <w:pPr>
        <w:numPr>
          <w:ilvl w:val="0"/>
          <w:numId w:val="1"/>
        </w:numPr>
        <w:spacing w:after="0"/>
        <w:rPr>
          <w:rFonts w:ascii="Arial" w:hAnsi="Arial" w:cs="Arial"/>
          <w:sz w:val="22"/>
          <w:szCs w:val="22"/>
          <w:lang w:val="es-MX"/>
        </w:rPr>
      </w:pPr>
      <w:r w:rsidRPr="009D7B14">
        <w:rPr>
          <w:rFonts w:ascii="Arial" w:hAnsi="Arial" w:cs="Arial"/>
          <w:sz w:val="22"/>
          <w:szCs w:val="22"/>
          <w:lang w:val="es-MX"/>
        </w:rPr>
        <w:t>La erupción suele aparecer en una línea a un lado del cuerpo, a menudo en la cara o el torso.</w:t>
      </w:r>
    </w:p>
    <w:p w14:paraId="213FD0A2" w14:textId="77777777" w:rsidR="00326355" w:rsidRPr="009D7B14" w:rsidRDefault="00326355" w:rsidP="00D27C89">
      <w:pPr>
        <w:numPr>
          <w:ilvl w:val="0"/>
          <w:numId w:val="1"/>
        </w:numPr>
        <w:spacing w:after="0"/>
        <w:rPr>
          <w:rFonts w:ascii="Arial" w:hAnsi="Arial" w:cs="Arial"/>
          <w:sz w:val="22"/>
          <w:szCs w:val="22"/>
          <w:lang w:val="es-MX"/>
        </w:rPr>
      </w:pPr>
      <w:r w:rsidRPr="009D7B14">
        <w:rPr>
          <w:rFonts w:ascii="Arial" w:hAnsi="Arial" w:cs="Arial"/>
          <w:sz w:val="22"/>
          <w:szCs w:val="22"/>
          <w:lang w:val="es-MX"/>
        </w:rPr>
        <w:t xml:space="preserve">También pueden presentarse </w:t>
      </w:r>
      <w:r w:rsidRPr="009D7B14">
        <w:rPr>
          <w:rFonts w:ascii="Arial" w:hAnsi="Arial" w:cs="Arial"/>
          <w:b/>
          <w:bCs/>
          <w:sz w:val="22"/>
          <w:szCs w:val="22"/>
          <w:lang w:val="es-MX"/>
        </w:rPr>
        <w:t>fiebre, dolor de cabeza y malestar estomacal</w:t>
      </w:r>
      <w:r w:rsidRPr="009D7B14">
        <w:rPr>
          <w:rFonts w:ascii="Arial" w:hAnsi="Arial" w:cs="Arial"/>
          <w:sz w:val="22"/>
          <w:szCs w:val="22"/>
          <w:lang w:val="es-MX"/>
        </w:rPr>
        <w:t>.</w:t>
      </w:r>
    </w:p>
    <w:p w14:paraId="2833A886" w14:textId="304224AA" w:rsidR="00326355" w:rsidRPr="009D7B14" w:rsidRDefault="00326355" w:rsidP="00D27C89">
      <w:pPr>
        <w:spacing w:after="0"/>
        <w:rPr>
          <w:rFonts w:ascii="Arial" w:hAnsi="Arial" w:cs="Arial"/>
          <w:sz w:val="22"/>
          <w:szCs w:val="22"/>
          <w:lang w:val="es-MX"/>
        </w:rPr>
      </w:pPr>
    </w:p>
    <w:p w14:paraId="60D4F611" w14:textId="77777777" w:rsidR="00326355" w:rsidRPr="009D7B14" w:rsidRDefault="00326355" w:rsidP="00256FA3">
      <w:pPr>
        <w:spacing w:after="0"/>
        <w:rPr>
          <w:rFonts w:ascii="Arial" w:hAnsi="Arial" w:cs="Arial"/>
          <w:b/>
          <w:bCs/>
          <w:sz w:val="22"/>
          <w:szCs w:val="22"/>
          <w:u w:val="single"/>
        </w:rPr>
      </w:pPr>
      <w:r w:rsidRPr="009D7B14">
        <w:rPr>
          <w:rFonts w:ascii="Arial" w:hAnsi="Arial" w:cs="Arial"/>
          <w:b/>
          <w:bCs/>
          <w:sz w:val="22"/>
          <w:szCs w:val="22"/>
          <w:u w:val="single"/>
        </w:rPr>
        <w:t>¿Cómo se contagia?</w:t>
      </w:r>
    </w:p>
    <w:p w14:paraId="64F0DEC3" w14:textId="77777777" w:rsidR="00326355" w:rsidRPr="009D7B14" w:rsidRDefault="00326355" w:rsidP="00256FA3">
      <w:pPr>
        <w:numPr>
          <w:ilvl w:val="0"/>
          <w:numId w:val="2"/>
        </w:numPr>
        <w:spacing w:after="0"/>
        <w:rPr>
          <w:rFonts w:ascii="Arial" w:hAnsi="Arial" w:cs="Arial"/>
          <w:sz w:val="22"/>
          <w:szCs w:val="22"/>
          <w:lang w:val="es-MX"/>
        </w:rPr>
      </w:pPr>
      <w:r w:rsidRPr="009D7B14">
        <w:rPr>
          <w:rFonts w:ascii="Arial" w:hAnsi="Arial" w:cs="Arial"/>
          <w:sz w:val="22"/>
          <w:szCs w:val="22"/>
          <w:lang w:val="es-MX"/>
        </w:rPr>
        <w:t xml:space="preserve">La culebrilla puede afectar a cualquier persona que haya tenido varicela anteriormente, incluidos los niños. En algunas personas, el virus vuelve a activarse más tarde y se llama </w:t>
      </w:r>
      <w:r w:rsidRPr="009D7B14">
        <w:rPr>
          <w:rFonts w:ascii="Arial" w:hAnsi="Arial" w:cs="Arial"/>
          <w:b/>
          <w:bCs/>
          <w:sz w:val="22"/>
          <w:szCs w:val="22"/>
          <w:lang w:val="es-MX"/>
        </w:rPr>
        <w:t>"culebrilla" o "zóster"</w:t>
      </w:r>
      <w:r w:rsidRPr="009D7B14">
        <w:rPr>
          <w:rFonts w:ascii="Arial" w:hAnsi="Arial" w:cs="Arial"/>
          <w:sz w:val="22"/>
          <w:szCs w:val="22"/>
          <w:lang w:val="es-MX"/>
        </w:rPr>
        <w:t>.</w:t>
      </w:r>
    </w:p>
    <w:p w14:paraId="079ED0F6" w14:textId="77777777" w:rsidR="00326355" w:rsidRPr="009D7B14" w:rsidRDefault="00326355" w:rsidP="00D27C89">
      <w:pPr>
        <w:numPr>
          <w:ilvl w:val="0"/>
          <w:numId w:val="2"/>
        </w:numPr>
        <w:spacing w:after="0"/>
        <w:rPr>
          <w:rFonts w:ascii="Arial" w:hAnsi="Arial" w:cs="Arial"/>
          <w:sz w:val="22"/>
          <w:szCs w:val="22"/>
          <w:lang w:val="es-MX"/>
        </w:rPr>
      </w:pPr>
      <w:r w:rsidRPr="009D7B14">
        <w:rPr>
          <w:rFonts w:ascii="Arial" w:hAnsi="Arial" w:cs="Arial"/>
          <w:sz w:val="22"/>
          <w:szCs w:val="22"/>
          <w:lang w:val="es-MX"/>
        </w:rPr>
        <w:t xml:space="preserve">El virus permanece (sin síntomas) en las células nerviosas del cuerpo y el virus liberado en las ampollas de la erupción puede causar </w:t>
      </w:r>
      <w:r w:rsidRPr="009D7B14">
        <w:rPr>
          <w:rFonts w:ascii="Arial" w:hAnsi="Arial" w:cs="Arial"/>
          <w:b/>
          <w:bCs/>
          <w:sz w:val="22"/>
          <w:szCs w:val="22"/>
          <w:lang w:val="es-MX"/>
        </w:rPr>
        <w:t>varicela</w:t>
      </w:r>
      <w:r w:rsidRPr="009D7B14">
        <w:rPr>
          <w:rFonts w:ascii="Arial" w:hAnsi="Arial" w:cs="Arial"/>
          <w:sz w:val="22"/>
          <w:szCs w:val="22"/>
          <w:lang w:val="es-MX"/>
        </w:rPr>
        <w:t xml:space="preserve"> en una persona que no la haya tenido.</w:t>
      </w:r>
    </w:p>
    <w:p w14:paraId="72C312FA" w14:textId="77777777" w:rsidR="00326355" w:rsidRPr="009D7B14" w:rsidRDefault="00326355" w:rsidP="00D27C89">
      <w:pPr>
        <w:numPr>
          <w:ilvl w:val="0"/>
          <w:numId w:val="2"/>
        </w:numPr>
        <w:spacing w:after="0"/>
        <w:rPr>
          <w:rFonts w:ascii="Arial" w:hAnsi="Arial" w:cs="Arial"/>
          <w:sz w:val="22"/>
          <w:szCs w:val="22"/>
          <w:lang w:val="es-MX"/>
        </w:rPr>
      </w:pPr>
      <w:r w:rsidRPr="009D7B14">
        <w:rPr>
          <w:rFonts w:ascii="Arial" w:hAnsi="Arial" w:cs="Arial"/>
          <w:sz w:val="22"/>
          <w:szCs w:val="22"/>
          <w:lang w:val="es-MX"/>
        </w:rPr>
        <w:t>Las personas pueden infectarse y desarrollar varicela si tienen contacto con el líquido de las ampollas de la erupción o si comparten espacio interior con la persona infecciosa.</w:t>
      </w:r>
    </w:p>
    <w:p w14:paraId="40BC0811" w14:textId="74856772" w:rsidR="00326355" w:rsidRPr="009D7B14" w:rsidRDefault="00326355" w:rsidP="00D27C89">
      <w:pPr>
        <w:spacing w:after="0"/>
        <w:rPr>
          <w:rFonts w:ascii="Arial" w:hAnsi="Arial" w:cs="Arial"/>
          <w:sz w:val="22"/>
          <w:szCs w:val="22"/>
          <w:lang w:val="es-MX"/>
        </w:rPr>
      </w:pPr>
    </w:p>
    <w:p w14:paraId="504F0A9C" w14:textId="77777777" w:rsidR="00256FA3" w:rsidRDefault="00256FA3" w:rsidP="00256FA3">
      <w:pPr>
        <w:spacing w:after="0"/>
        <w:rPr>
          <w:rFonts w:ascii="Arial" w:hAnsi="Arial" w:cs="Arial"/>
          <w:b/>
          <w:bCs/>
          <w:sz w:val="22"/>
          <w:szCs w:val="22"/>
          <w:u w:val="single"/>
        </w:rPr>
      </w:pPr>
    </w:p>
    <w:p w14:paraId="088E48C6" w14:textId="09AD16C4" w:rsidR="00326355" w:rsidRPr="009D7B14" w:rsidRDefault="00326355" w:rsidP="00256FA3">
      <w:pPr>
        <w:spacing w:after="0"/>
        <w:rPr>
          <w:rFonts w:ascii="Arial" w:hAnsi="Arial" w:cs="Arial"/>
          <w:b/>
          <w:bCs/>
          <w:sz w:val="22"/>
          <w:szCs w:val="22"/>
          <w:u w:val="single"/>
        </w:rPr>
      </w:pPr>
      <w:r w:rsidRPr="009D7B14">
        <w:rPr>
          <w:rFonts w:ascii="Arial" w:hAnsi="Arial" w:cs="Arial"/>
          <w:b/>
          <w:bCs/>
          <w:sz w:val="22"/>
          <w:szCs w:val="22"/>
          <w:u w:val="single"/>
        </w:rPr>
        <w:t>¿</w:t>
      </w:r>
      <w:proofErr w:type="spellStart"/>
      <w:r w:rsidRPr="009D7B14">
        <w:rPr>
          <w:rFonts w:ascii="Arial" w:hAnsi="Arial" w:cs="Arial"/>
          <w:b/>
          <w:bCs/>
          <w:sz w:val="22"/>
          <w:szCs w:val="22"/>
          <w:u w:val="single"/>
        </w:rPr>
        <w:t>Cuándo</w:t>
      </w:r>
      <w:proofErr w:type="spellEnd"/>
      <w:r w:rsidRPr="009D7B14">
        <w:rPr>
          <w:rFonts w:ascii="Arial" w:hAnsi="Arial" w:cs="Arial"/>
          <w:b/>
          <w:bCs/>
          <w:sz w:val="22"/>
          <w:szCs w:val="22"/>
          <w:u w:val="single"/>
        </w:rPr>
        <w:t xml:space="preserve"> </w:t>
      </w:r>
      <w:proofErr w:type="spellStart"/>
      <w:r w:rsidRPr="009D7B14">
        <w:rPr>
          <w:rFonts w:ascii="Arial" w:hAnsi="Arial" w:cs="Arial"/>
          <w:b/>
          <w:bCs/>
          <w:sz w:val="22"/>
          <w:szCs w:val="22"/>
          <w:u w:val="single"/>
        </w:rPr>
        <w:t>comienzan</w:t>
      </w:r>
      <w:proofErr w:type="spellEnd"/>
      <w:r w:rsidRPr="009D7B14">
        <w:rPr>
          <w:rFonts w:ascii="Arial" w:hAnsi="Arial" w:cs="Arial"/>
          <w:b/>
          <w:bCs/>
          <w:sz w:val="22"/>
          <w:szCs w:val="22"/>
          <w:u w:val="single"/>
        </w:rPr>
        <w:t xml:space="preserve"> </w:t>
      </w:r>
      <w:proofErr w:type="spellStart"/>
      <w:r w:rsidRPr="009D7B14">
        <w:rPr>
          <w:rFonts w:ascii="Arial" w:hAnsi="Arial" w:cs="Arial"/>
          <w:b/>
          <w:bCs/>
          <w:sz w:val="22"/>
          <w:szCs w:val="22"/>
          <w:u w:val="single"/>
        </w:rPr>
        <w:t>los</w:t>
      </w:r>
      <w:proofErr w:type="spellEnd"/>
      <w:r w:rsidRPr="009D7B14">
        <w:rPr>
          <w:rFonts w:ascii="Arial" w:hAnsi="Arial" w:cs="Arial"/>
          <w:b/>
          <w:bCs/>
          <w:sz w:val="22"/>
          <w:szCs w:val="22"/>
          <w:u w:val="single"/>
        </w:rPr>
        <w:t xml:space="preserve"> </w:t>
      </w:r>
      <w:proofErr w:type="spellStart"/>
      <w:r w:rsidRPr="009D7B14">
        <w:rPr>
          <w:rFonts w:ascii="Arial" w:hAnsi="Arial" w:cs="Arial"/>
          <w:b/>
          <w:bCs/>
          <w:sz w:val="22"/>
          <w:szCs w:val="22"/>
          <w:u w:val="single"/>
        </w:rPr>
        <w:t>síntomas</w:t>
      </w:r>
      <w:proofErr w:type="spellEnd"/>
      <w:r w:rsidRPr="009D7B14">
        <w:rPr>
          <w:rFonts w:ascii="Arial" w:hAnsi="Arial" w:cs="Arial"/>
          <w:b/>
          <w:bCs/>
          <w:sz w:val="22"/>
          <w:szCs w:val="22"/>
          <w:u w:val="single"/>
        </w:rPr>
        <w:t>?</w:t>
      </w:r>
    </w:p>
    <w:p w14:paraId="558A8A2D" w14:textId="77777777" w:rsidR="00326355" w:rsidRPr="009D7B14" w:rsidRDefault="00326355" w:rsidP="00256FA3">
      <w:pPr>
        <w:numPr>
          <w:ilvl w:val="0"/>
          <w:numId w:val="3"/>
        </w:numPr>
        <w:spacing w:after="0"/>
        <w:rPr>
          <w:rFonts w:ascii="Arial" w:hAnsi="Arial" w:cs="Arial"/>
          <w:sz w:val="22"/>
          <w:szCs w:val="22"/>
          <w:lang w:val="es-MX"/>
        </w:rPr>
      </w:pPr>
      <w:r w:rsidRPr="009D7B14">
        <w:rPr>
          <w:rFonts w:ascii="Arial" w:hAnsi="Arial" w:cs="Arial"/>
          <w:sz w:val="22"/>
          <w:szCs w:val="22"/>
          <w:lang w:val="es-MX"/>
        </w:rPr>
        <w:t xml:space="preserve">Se necesitan aproximadamente </w:t>
      </w:r>
      <w:r w:rsidRPr="009D7B14">
        <w:rPr>
          <w:rFonts w:ascii="Arial" w:hAnsi="Arial" w:cs="Arial"/>
          <w:b/>
          <w:bCs/>
          <w:sz w:val="22"/>
          <w:szCs w:val="22"/>
          <w:lang w:val="es-MX"/>
        </w:rPr>
        <w:t>2 semanas (de 10 a 21 días)</w:t>
      </w:r>
      <w:r w:rsidRPr="009D7B14">
        <w:rPr>
          <w:rFonts w:ascii="Arial" w:hAnsi="Arial" w:cs="Arial"/>
          <w:sz w:val="22"/>
          <w:szCs w:val="22"/>
          <w:lang w:val="es-MX"/>
        </w:rPr>
        <w:t xml:space="preserve"> después de la exposición a una persona con culebrilla para que alguien desarrolle varicela.</w:t>
      </w:r>
    </w:p>
    <w:p w14:paraId="00A94F77" w14:textId="4B115F9D" w:rsidR="00D27C89" w:rsidRDefault="00326355" w:rsidP="00326355">
      <w:pPr>
        <w:numPr>
          <w:ilvl w:val="0"/>
          <w:numId w:val="3"/>
        </w:numPr>
        <w:spacing w:after="0"/>
        <w:rPr>
          <w:rFonts w:ascii="Arial" w:hAnsi="Arial" w:cs="Arial"/>
          <w:sz w:val="22"/>
          <w:szCs w:val="22"/>
          <w:lang w:val="es-MX"/>
        </w:rPr>
      </w:pPr>
      <w:r w:rsidRPr="009D7B14">
        <w:rPr>
          <w:rFonts w:ascii="Arial" w:hAnsi="Arial" w:cs="Arial"/>
          <w:sz w:val="22"/>
          <w:szCs w:val="22"/>
          <w:lang w:val="es-MX"/>
        </w:rPr>
        <w:lastRenderedPageBreak/>
        <w:t>Si se desarrollan síntomas de varicela, siga las pautas para la varicela.</w:t>
      </w:r>
    </w:p>
    <w:p w14:paraId="02B696B0" w14:textId="77777777" w:rsidR="00256FA3" w:rsidRPr="00256FA3" w:rsidRDefault="00256FA3" w:rsidP="00256FA3">
      <w:pPr>
        <w:spacing w:after="0"/>
        <w:ind w:left="720"/>
        <w:rPr>
          <w:rFonts w:ascii="Arial" w:hAnsi="Arial" w:cs="Arial"/>
          <w:sz w:val="22"/>
          <w:szCs w:val="22"/>
          <w:lang w:val="es-MX"/>
        </w:rPr>
      </w:pPr>
    </w:p>
    <w:p w14:paraId="306AB823" w14:textId="4BF13C76" w:rsidR="00326355" w:rsidRPr="009D7B14" w:rsidRDefault="00326355" w:rsidP="00256FA3">
      <w:pPr>
        <w:spacing w:after="0"/>
        <w:rPr>
          <w:rFonts w:ascii="Arial" w:hAnsi="Arial" w:cs="Arial"/>
          <w:b/>
          <w:bCs/>
          <w:sz w:val="22"/>
          <w:szCs w:val="22"/>
          <w:u w:val="single"/>
          <w:lang w:val="es-MX"/>
        </w:rPr>
      </w:pPr>
      <w:r w:rsidRPr="009D7B14">
        <w:rPr>
          <w:rFonts w:ascii="Arial" w:hAnsi="Arial" w:cs="Arial"/>
          <w:b/>
          <w:bCs/>
          <w:sz w:val="22"/>
          <w:szCs w:val="22"/>
          <w:u w:val="single"/>
          <w:lang w:val="es-MX"/>
        </w:rPr>
        <w:t>¿Deben los niños quedarse en casa si desarrollan síntomas?</w:t>
      </w:r>
    </w:p>
    <w:p w14:paraId="0926D343" w14:textId="77777777" w:rsidR="00326355" w:rsidRPr="009D7B14" w:rsidRDefault="00326355" w:rsidP="00256FA3">
      <w:pPr>
        <w:numPr>
          <w:ilvl w:val="0"/>
          <w:numId w:val="4"/>
        </w:numPr>
        <w:spacing w:after="0"/>
        <w:rPr>
          <w:rFonts w:ascii="Arial" w:hAnsi="Arial" w:cs="Arial"/>
          <w:sz w:val="22"/>
          <w:szCs w:val="22"/>
          <w:lang w:val="es-MX"/>
        </w:rPr>
      </w:pPr>
      <w:r w:rsidRPr="009D7B14">
        <w:rPr>
          <w:rFonts w:ascii="Arial" w:hAnsi="Arial" w:cs="Arial"/>
          <w:b/>
          <w:bCs/>
          <w:sz w:val="22"/>
          <w:szCs w:val="22"/>
          <w:lang w:val="es-MX"/>
        </w:rPr>
        <w:t>Sí.</w:t>
      </w:r>
      <w:r w:rsidRPr="009D7B14">
        <w:rPr>
          <w:rFonts w:ascii="Arial" w:hAnsi="Arial" w:cs="Arial"/>
          <w:sz w:val="22"/>
          <w:szCs w:val="22"/>
          <w:lang w:val="es-MX"/>
        </w:rPr>
        <w:t xml:space="preserve"> Por favor, notifique a la escuela.</w:t>
      </w:r>
    </w:p>
    <w:p w14:paraId="31835BD3" w14:textId="77777777" w:rsidR="00326355" w:rsidRPr="009D7B14" w:rsidRDefault="00326355" w:rsidP="00D27C89">
      <w:pPr>
        <w:numPr>
          <w:ilvl w:val="0"/>
          <w:numId w:val="4"/>
        </w:numPr>
        <w:spacing w:after="0"/>
        <w:rPr>
          <w:rFonts w:ascii="Arial" w:hAnsi="Arial" w:cs="Arial"/>
          <w:sz w:val="22"/>
          <w:szCs w:val="22"/>
          <w:lang w:val="es-MX"/>
        </w:rPr>
      </w:pPr>
      <w:r w:rsidRPr="009D7B14">
        <w:rPr>
          <w:rFonts w:ascii="Arial" w:hAnsi="Arial" w:cs="Arial"/>
          <w:sz w:val="22"/>
          <w:szCs w:val="22"/>
          <w:lang w:val="es-MX"/>
        </w:rPr>
        <w:t xml:space="preserve">A menos que la erupción de culebrilla pueda </w:t>
      </w:r>
      <w:r w:rsidRPr="009D7B14">
        <w:rPr>
          <w:rFonts w:ascii="Arial" w:hAnsi="Arial" w:cs="Arial"/>
          <w:b/>
          <w:bCs/>
          <w:sz w:val="22"/>
          <w:szCs w:val="22"/>
          <w:lang w:val="es-MX"/>
        </w:rPr>
        <w:t>cubrirse completamente</w:t>
      </w:r>
      <w:r w:rsidRPr="009D7B14">
        <w:rPr>
          <w:rFonts w:ascii="Arial" w:hAnsi="Arial" w:cs="Arial"/>
          <w:sz w:val="22"/>
          <w:szCs w:val="22"/>
          <w:lang w:val="es-MX"/>
        </w:rPr>
        <w:t>, es aconsejable que las personas con culebrilla permanezcan en casa hasta que la erupción se haya cubierto de costra y se seque.</w:t>
      </w:r>
    </w:p>
    <w:p w14:paraId="1766871F" w14:textId="3BA90539" w:rsidR="00326355" w:rsidRPr="009D7B14" w:rsidRDefault="00326355" w:rsidP="00D27C89">
      <w:pPr>
        <w:spacing w:after="0"/>
        <w:rPr>
          <w:rFonts w:ascii="Arial" w:hAnsi="Arial" w:cs="Arial"/>
          <w:sz w:val="22"/>
          <w:szCs w:val="22"/>
          <w:lang w:val="es-MX"/>
        </w:rPr>
      </w:pPr>
    </w:p>
    <w:p w14:paraId="535A5F17" w14:textId="77777777" w:rsidR="00326355" w:rsidRPr="009D7B14" w:rsidRDefault="00326355" w:rsidP="00256FA3">
      <w:pPr>
        <w:spacing w:after="0"/>
        <w:rPr>
          <w:rFonts w:ascii="Arial" w:hAnsi="Arial" w:cs="Arial"/>
          <w:b/>
          <w:bCs/>
          <w:sz w:val="22"/>
          <w:szCs w:val="22"/>
          <w:u w:val="single"/>
          <w:lang w:val="es-MX"/>
        </w:rPr>
      </w:pPr>
      <w:r w:rsidRPr="009D7B14">
        <w:rPr>
          <w:rFonts w:ascii="Arial" w:hAnsi="Arial" w:cs="Arial"/>
          <w:b/>
          <w:bCs/>
          <w:sz w:val="22"/>
          <w:szCs w:val="22"/>
          <w:u w:val="single"/>
          <w:lang w:val="es-MX"/>
        </w:rPr>
        <w:t>¿Cuándo puede mi hijo/a volver a la escuela/guardería?</w:t>
      </w:r>
    </w:p>
    <w:p w14:paraId="4CFEE35A" w14:textId="77777777" w:rsidR="00326355" w:rsidRPr="009D7B14" w:rsidRDefault="00326355" w:rsidP="00256FA3">
      <w:pPr>
        <w:numPr>
          <w:ilvl w:val="0"/>
          <w:numId w:val="5"/>
        </w:numPr>
        <w:spacing w:after="0"/>
        <w:rPr>
          <w:rFonts w:ascii="Arial" w:hAnsi="Arial" w:cs="Arial"/>
          <w:sz w:val="22"/>
          <w:szCs w:val="22"/>
          <w:lang w:val="es-MX"/>
        </w:rPr>
      </w:pPr>
      <w:r w:rsidRPr="009D7B14">
        <w:rPr>
          <w:rFonts w:ascii="Arial" w:hAnsi="Arial" w:cs="Arial"/>
          <w:sz w:val="22"/>
          <w:szCs w:val="22"/>
          <w:lang w:val="es-MX"/>
        </w:rPr>
        <w:t xml:space="preserve">Su hijo/a puede regresar </w:t>
      </w:r>
      <w:r w:rsidRPr="009D7B14">
        <w:rPr>
          <w:rFonts w:ascii="Arial" w:hAnsi="Arial" w:cs="Arial"/>
          <w:b/>
          <w:bCs/>
          <w:sz w:val="22"/>
          <w:szCs w:val="22"/>
          <w:lang w:val="es-MX"/>
        </w:rPr>
        <w:t>una vez que no tenga fiebre</w:t>
      </w:r>
      <w:r w:rsidRPr="009D7B14">
        <w:rPr>
          <w:rFonts w:ascii="Arial" w:hAnsi="Arial" w:cs="Arial"/>
          <w:sz w:val="22"/>
          <w:szCs w:val="22"/>
          <w:lang w:val="es-MX"/>
        </w:rPr>
        <w:t xml:space="preserve">, </w:t>
      </w:r>
      <w:r w:rsidRPr="009D7B14">
        <w:rPr>
          <w:rFonts w:ascii="Arial" w:hAnsi="Arial" w:cs="Arial"/>
          <w:b/>
          <w:bCs/>
          <w:sz w:val="22"/>
          <w:szCs w:val="22"/>
          <w:lang w:val="es-MX"/>
        </w:rPr>
        <w:t>todas las lesiones se hayan cubierto de costra</w:t>
      </w:r>
      <w:r w:rsidRPr="009D7B14">
        <w:rPr>
          <w:rFonts w:ascii="Arial" w:hAnsi="Arial" w:cs="Arial"/>
          <w:sz w:val="22"/>
          <w:szCs w:val="22"/>
          <w:lang w:val="es-MX"/>
        </w:rPr>
        <w:t xml:space="preserve"> y cumpla con los criterios de readmisión de la escuela/guardería.</w:t>
      </w:r>
    </w:p>
    <w:p w14:paraId="6964C00C" w14:textId="77777777" w:rsidR="00326355" w:rsidRPr="009D7B14" w:rsidRDefault="00326355" w:rsidP="00D27C89">
      <w:pPr>
        <w:numPr>
          <w:ilvl w:val="0"/>
          <w:numId w:val="5"/>
        </w:numPr>
        <w:spacing w:after="0"/>
        <w:rPr>
          <w:rFonts w:ascii="Arial" w:hAnsi="Arial" w:cs="Arial"/>
          <w:sz w:val="22"/>
          <w:szCs w:val="22"/>
          <w:lang w:val="es-MX"/>
        </w:rPr>
      </w:pPr>
      <w:r w:rsidRPr="009D7B14">
        <w:rPr>
          <w:rFonts w:ascii="Arial" w:hAnsi="Arial" w:cs="Arial"/>
          <w:sz w:val="22"/>
          <w:szCs w:val="22"/>
          <w:lang w:val="es-MX"/>
        </w:rPr>
        <w:t>Los niños que tienen dificultad o dolor al comer o beber no deben regresar.</w:t>
      </w:r>
    </w:p>
    <w:p w14:paraId="592869B8" w14:textId="5E3A292E" w:rsidR="00326355" w:rsidRPr="009D7B14" w:rsidRDefault="00326355" w:rsidP="00D27C89">
      <w:pPr>
        <w:spacing w:after="0"/>
        <w:rPr>
          <w:rFonts w:ascii="Arial" w:hAnsi="Arial" w:cs="Arial"/>
          <w:sz w:val="22"/>
          <w:szCs w:val="22"/>
          <w:lang w:val="es-MX"/>
        </w:rPr>
      </w:pPr>
    </w:p>
    <w:p w14:paraId="7E6C9E1E" w14:textId="77777777" w:rsidR="00326355" w:rsidRPr="009D7B14" w:rsidRDefault="00326355" w:rsidP="00256FA3">
      <w:pPr>
        <w:spacing w:after="0"/>
        <w:rPr>
          <w:rFonts w:ascii="Arial" w:hAnsi="Arial" w:cs="Arial"/>
          <w:b/>
          <w:bCs/>
          <w:sz w:val="22"/>
          <w:szCs w:val="22"/>
          <w:u w:val="single"/>
          <w:lang w:val="es-MX"/>
        </w:rPr>
      </w:pPr>
      <w:r w:rsidRPr="009D7B14">
        <w:rPr>
          <w:rFonts w:ascii="Arial" w:hAnsi="Arial" w:cs="Arial"/>
          <w:b/>
          <w:bCs/>
          <w:sz w:val="22"/>
          <w:szCs w:val="22"/>
          <w:u w:val="single"/>
          <w:lang w:val="es-MX"/>
        </w:rPr>
        <w:t>¿Cómo puedo ayudar a prevenir una mayor propagación en mi escuela/guardería u hogar?</w:t>
      </w:r>
    </w:p>
    <w:p w14:paraId="27FAE2C8" w14:textId="77777777" w:rsidR="00326355" w:rsidRPr="009D7B14" w:rsidRDefault="00326355" w:rsidP="00256FA3">
      <w:pPr>
        <w:numPr>
          <w:ilvl w:val="0"/>
          <w:numId w:val="6"/>
        </w:numPr>
        <w:spacing w:after="0"/>
        <w:rPr>
          <w:rFonts w:ascii="Arial" w:hAnsi="Arial" w:cs="Arial"/>
          <w:sz w:val="22"/>
          <w:szCs w:val="22"/>
        </w:rPr>
      </w:pPr>
      <w:r w:rsidRPr="009D7B14">
        <w:rPr>
          <w:rFonts w:ascii="Arial" w:hAnsi="Arial" w:cs="Arial"/>
          <w:b/>
          <w:bCs/>
          <w:sz w:val="22"/>
          <w:szCs w:val="22"/>
        </w:rPr>
        <w:t>Mantenga la erupción cubierta.</w:t>
      </w:r>
    </w:p>
    <w:p w14:paraId="5EDACC20" w14:textId="77777777" w:rsidR="00326355" w:rsidRPr="009D7B14" w:rsidRDefault="00326355" w:rsidP="0010045C">
      <w:pPr>
        <w:numPr>
          <w:ilvl w:val="0"/>
          <w:numId w:val="6"/>
        </w:numPr>
        <w:spacing w:after="0"/>
        <w:rPr>
          <w:rFonts w:ascii="Arial" w:hAnsi="Arial" w:cs="Arial"/>
          <w:sz w:val="22"/>
          <w:szCs w:val="22"/>
          <w:lang w:val="es-MX"/>
        </w:rPr>
      </w:pPr>
      <w:r w:rsidRPr="009D7B14">
        <w:rPr>
          <w:rFonts w:ascii="Arial" w:hAnsi="Arial" w:cs="Arial"/>
          <w:b/>
          <w:bCs/>
          <w:sz w:val="22"/>
          <w:szCs w:val="22"/>
          <w:lang w:val="es-MX"/>
        </w:rPr>
        <w:t>Evite tocar o rascar la erupción.</w:t>
      </w:r>
    </w:p>
    <w:p w14:paraId="0AD5CDAE" w14:textId="77777777" w:rsidR="00326355" w:rsidRPr="009D7B14" w:rsidRDefault="00326355" w:rsidP="0010045C">
      <w:pPr>
        <w:numPr>
          <w:ilvl w:val="0"/>
          <w:numId w:val="6"/>
        </w:numPr>
        <w:spacing w:after="0"/>
        <w:rPr>
          <w:rFonts w:ascii="Arial" w:hAnsi="Arial" w:cs="Arial"/>
          <w:sz w:val="22"/>
          <w:szCs w:val="22"/>
          <w:lang w:val="es-MX"/>
        </w:rPr>
      </w:pPr>
      <w:r w:rsidRPr="009D7B14">
        <w:rPr>
          <w:rFonts w:ascii="Arial" w:hAnsi="Arial" w:cs="Arial"/>
          <w:b/>
          <w:bCs/>
          <w:sz w:val="22"/>
          <w:szCs w:val="22"/>
          <w:lang w:val="es-MX"/>
        </w:rPr>
        <w:t>Lávese las manos</w:t>
      </w:r>
      <w:r w:rsidRPr="009D7B14">
        <w:rPr>
          <w:rFonts w:ascii="Arial" w:hAnsi="Arial" w:cs="Arial"/>
          <w:sz w:val="22"/>
          <w:szCs w:val="22"/>
          <w:lang w:val="es-MX"/>
        </w:rPr>
        <w:t xml:space="preserve"> con frecuencia y a fondo, especialmente después del contacto con la erupción.</w:t>
      </w:r>
    </w:p>
    <w:p w14:paraId="47404ED2" w14:textId="77777777" w:rsidR="00326355" w:rsidRPr="009D7B14" w:rsidRDefault="00326355" w:rsidP="0010045C">
      <w:pPr>
        <w:numPr>
          <w:ilvl w:val="0"/>
          <w:numId w:val="6"/>
        </w:numPr>
        <w:spacing w:after="0"/>
        <w:rPr>
          <w:rFonts w:ascii="Arial" w:hAnsi="Arial" w:cs="Arial"/>
          <w:sz w:val="22"/>
          <w:szCs w:val="22"/>
          <w:lang w:val="es-MX"/>
        </w:rPr>
      </w:pPr>
      <w:r w:rsidRPr="009D7B14">
        <w:rPr>
          <w:rFonts w:ascii="Arial" w:hAnsi="Arial" w:cs="Arial"/>
          <w:sz w:val="22"/>
          <w:szCs w:val="22"/>
          <w:lang w:val="es-MX"/>
        </w:rPr>
        <w:t xml:space="preserve">Asegúrese de que todos los niños y el personal vulnerable estén </w:t>
      </w:r>
      <w:r w:rsidRPr="009D7B14">
        <w:rPr>
          <w:rFonts w:ascii="Arial" w:hAnsi="Arial" w:cs="Arial"/>
          <w:b/>
          <w:bCs/>
          <w:sz w:val="22"/>
          <w:szCs w:val="22"/>
          <w:lang w:val="es-MX"/>
        </w:rPr>
        <w:t>vacunados</w:t>
      </w:r>
      <w:r w:rsidRPr="009D7B14">
        <w:rPr>
          <w:rFonts w:ascii="Arial" w:hAnsi="Arial" w:cs="Arial"/>
          <w:sz w:val="22"/>
          <w:szCs w:val="22"/>
          <w:lang w:val="es-MX"/>
        </w:rPr>
        <w:t>.</w:t>
      </w:r>
    </w:p>
    <w:p w14:paraId="091CBA7D" w14:textId="77777777" w:rsidR="00326355" w:rsidRPr="009D7B14" w:rsidRDefault="00326355" w:rsidP="0010045C">
      <w:pPr>
        <w:numPr>
          <w:ilvl w:val="1"/>
          <w:numId w:val="6"/>
        </w:numPr>
        <w:spacing w:after="0"/>
        <w:rPr>
          <w:rFonts w:ascii="Arial" w:hAnsi="Arial" w:cs="Arial"/>
          <w:sz w:val="22"/>
          <w:szCs w:val="22"/>
          <w:lang w:val="es-MX"/>
        </w:rPr>
      </w:pPr>
      <w:r w:rsidRPr="009D7B14">
        <w:rPr>
          <w:rFonts w:ascii="Arial" w:hAnsi="Arial" w:cs="Arial"/>
          <w:sz w:val="22"/>
          <w:szCs w:val="22"/>
          <w:lang w:val="es-MX"/>
        </w:rPr>
        <w:t xml:space="preserve">La vacuna contra la varicela como </w:t>
      </w:r>
      <w:r w:rsidRPr="009D7B14">
        <w:rPr>
          <w:rFonts w:ascii="Arial" w:hAnsi="Arial" w:cs="Arial"/>
          <w:b/>
          <w:bCs/>
          <w:sz w:val="22"/>
          <w:szCs w:val="22"/>
          <w:lang w:val="es-MX"/>
        </w:rPr>
        <w:t>profilaxis postexposición (PEP)</w:t>
      </w:r>
      <w:r w:rsidRPr="009D7B14">
        <w:rPr>
          <w:rFonts w:ascii="Arial" w:hAnsi="Arial" w:cs="Arial"/>
          <w:sz w:val="22"/>
          <w:szCs w:val="22"/>
          <w:lang w:val="es-MX"/>
        </w:rPr>
        <w:t xml:space="preserve"> puede ser eficaz para prevenir o modificar la gravedad de la enfermedad si se administra dentro de los </w:t>
      </w:r>
      <w:r w:rsidRPr="009D7B14">
        <w:rPr>
          <w:rFonts w:ascii="Arial" w:hAnsi="Arial" w:cs="Arial"/>
          <w:b/>
          <w:bCs/>
          <w:sz w:val="22"/>
          <w:szCs w:val="22"/>
          <w:lang w:val="es-MX"/>
        </w:rPr>
        <w:t>3 a 5 días</w:t>
      </w:r>
      <w:r w:rsidRPr="009D7B14">
        <w:rPr>
          <w:rFonts w:ascii="Arial" w:hAnsi="Arial" w:cs="Arial"/>
          <w:sz w:val="22"/>
          <w:szCs w:val="22"/>
          <w:lang w:val="es-MX"/>
        </w:rPr>
        <w:t xml:space="preserve"> posteriores a la primera exposición.</w:t>
      </w:r>
    </w:p>
    <w:p w14:paraId="2E2B0BFA" w14:textId="77777777" w:rsidR="00326355" w:rsidRPr="009D7B14" w:rsidRDefault="00326355" w:rsidP="0010045C">
      <w:pPr>
        <w:numPr>
          <w:ilvl w:val="1"/>
          <w:numId w:val="6"/>
        </w:numPr>
        <w:spacing w:after="0"/>
        <w:rPr>
          <w:rFonts w:ascii="Arial" w:hAnsi="Arial" w:cs="Arial"/>
          <w:sz w:val="22"/>
          <w:szCs w:val="22"/>
          <w:lang w:val="es-MX"/>
        </w:rPr>
      </w:pPr>
      <w:r w:rsidRPr="009D7B14">
        <w:rPr>
          <w:rFonts w:ascii="Arial" w:hAnsi="Arial" w:cs="Arial"/>
          <w:sz w:val="22"/>
          <w:szCs w:val="22"/>
          <w:lang w:val="es-MX"/>
        </w:rPr>
        <w:t>Se puede administrar una segunda dosis de la vacuna contra la varicela a los pacientes que hayan recibido solo una dosis y no tengan contraindicaciones.</w:t>
      </w:r>
    </w:p>
    <w:p w14:paraId="447742FF" w14:textId="77777777" w:rsidR="00326355" w:rsidRPr="009D7B14" w:rsidRDefault="00326355" w:rsidP="0010045C">
      <w:pPr>
        <w:numPr>
          <w:ilvl w:val="1"/>
          <w:numId w:val="6"/>
        </w:numPr>
        <w:spacing w:after="0"/>
        <w:rPr>
          <w:rFonts w:ascii="Arial" w:hAnsi="Arial" w:cs="Arial"/>
          <w:sz w:val="22"/>
          <w:szCs w:val="22"/>
          <w:lang w:val="es-MX"/>
        </w:rPr>
      </w:pPr>
      <w:r w:rsidRPr="009D7B14">
        <w:rPr>
          <w:rFonts w:ascii="Arial" w:hAnsi="Arial" w:cs="Arial"/>
          <w:sz w:val="22"/>
          <w:szCs w:val="22"/>
          <w:lang w:val="es-MX"/>
        </w:rPr>
        <w:t xml:space="preserve">La </w:t>
      </w:r>
      <w:r w:rsidRPr="009D7B14">
        <w:rPr>
          <w:rFonts w:ascii="Arial" w:hAnsi="Arial" w:cs="Arial"/>
          <w:b/>
          <w:bCs/>
          <w:sz w:val="22"/>
          <w:szCs w:val="22"/>
          <w:lang w:val="es-MX"/>
        </w:rPr>
        <w:t>inmunoglobulina contra el virus varicela-zóster (VariZIG)</w:t>
      </w:r>
      <w:r w:rsidRPr="009D7B14">
        <w:rPr>
          <w:rFonts w:ascii="Arial" w:hAnsi="Arial" w:cs="Arial"/>
          <w:sz w:val="22"/>
          <w:szCs w:val="22"/>
          <w:lang w:val="es-MX"/>
        </w:rPr>
        <w:t xml:space="preserve"> debe administrarse lo antes posible y </w:t>
      </w:r>
      <w:r w:rsidRPr="009D7B14">
        <w:rPr>
          <w:rFonts w:ascii="Arial" w:hAnsi="Arial" w:cs="Arial"/>
          <w:b/>
          <w:bCs/>
          <w:sz w:val="22"/>
          <w:szCs w:val="22"/>
          <w:lang w:val="es-MX"/>
        </w:rPr>
        <w:t>dentro de los 10 días</w:t>
      </w:r>
      <w:r w:rsidRPr="009D7B14">
        <w:rPr>
          <w:rFonts w:ascii="Arial" w:hAnsi="Arial" w:cs="Arial"/>
          <w:sz w:val="22"/>
          <w:szCs w:val="22"/>
          <w:lang w:val="es-MX"/>
        </w:rPr>
        <w:t xml:space="preserve"> posteriores a la primera exposición a contactos con alto riesgo de infección grave por varicela.</w:t>
      </w:r>
    </w:p>
    <w:p w14:paraId="2E520DED" w14:textId="77777777" w:rsidR="00326355" w:rsidRPr="009D7B14" w:rsidRDefault="00326355" w:rsidP="0010045C">
      <w:pPr>
        <w:numPr>
          <w:ilvl w:val="0"/>
          <w:numId w:val="6"/>
        </w:numPr>
        <w:spacing w:after="0"/>
        <w:rPr>
          <w:rFonts w:ascii="Arial" w:hAnsi="Arial" w:cs="Arial"/>
          <w:sz w:val="22"/>
          <w:szCs w:val="22"/>
          <w:lang w:val="es-MX"/>
        </w:rPr>
      </w:pPr>
      <w:r w:rsidRPr="009D7B14">
        <w:rPr>
          <w:rFonts w:ascii="Arial" w:hAnsi="Arial" w:cs="Arial"/>
          <w:sz w:val="22"/>
          <w:szCs w:val="22"/>
          <w:lang w:val="es-MX"/>
        </w:rPr>
        <w:t xml:space="preserve">Hasta que la erupción esté cubierta de costra, la persona enferma debe </w:t>
      </w:r>
      <w:r w:rsidRPr="009D7B14">
        <w:rPr>
          <w:rFonts w:ascii="Arial" w:hAnsi="Arial" w:cs="Arial"/>
          <w:b/>
          <w:bCs/>
          <w:sz w:val="22"/>
          <w:szCs w:val="22"/>
          <w:lang w:val="es-MX"/>
        </w:rPr>
        <w:t>evitar el contacto con recién nacidos, mujeres embarazadas o personas con problemas inmunológicos</w:t>
      </w:r>
      <w:r w:rsidRPr="009D7B14">
        <w:rPr>
          <w:rFonts w:ascii="Arial" w:hAnsi="Arial" w:cs="Arial"/>
          <w:sz w:val="22"/>
          <w:szCs w:val="22"/>
          <w:lang w:val="es-MX"/>
        </w:rPr>
        <w:t>.</w:t>
      </w:r>
    </w:p>
    <w:p w14:paraId="1CECF60C" w14:textId="77777777" w:rsidR="00326355" w:rsidRPr="009D7B14" w:rsidRDefault="00326355" w:rsidP="0010045C">
      <w:pPr>
        <w:numPr>
          <w:ilvl w:val="0"/>
          <w:numId w:val="6"/>
        </w:numPr>
        <w:spacing w:after="0"/>
        <w:rPr>
          <w:rFonts w:ascii="Arial" w:hAnsi="Arial" w:cs="Arial"/>
          <w:sz w:val="22"/>
          <w:szCs w:val="22"/>
          <w:lang w:val="es-MX"/>
        </w:rPr>
      </w:pPr>
      <w:r w:rsidRPr="009D7B14">
        <w:rPr>
          <w:rFonts w:ascii="Arial" w:hAnsi="Arial" w:cs="Arial"/>
          <w:sz w:val="22"/>
          <w:szCs w:val="22"/>
          <w:lang w:val="es-MX"/>
        </w:rPr>
        <w:t>Asegúrese de informar a los padres de niños con sistemas inmunológicos comprometidos cuando otro niño haya recibido la vacuna contra la varicela.</w:t>
      </w:r>
    </w:p>
    <w:p w14:paraId="49A7DFA2" w14:textId="77777777" w:rsidR="00326355" w:rsidRPr="009D7B14" w:rsidRDefault="00326355" w:rsidP="0010045C">
      <w:pPr>
        <w:numPr>
          <w:ilvl w:val="0"/>
          <w:numId w:val="6"/>
        </w:numPr>
        <w:spacing w:after="0"/>
        <w:rPr>
          <w:rFonts w:ascii="Arial" w:hAnsi="Arial" w:cs="Arial"/>
          <w:sz w:val="22"/>
          <w:szCs w:val="22"/>
          <w:lang w:val="es-MX"/>
        </w:rPr>
      </w:pPr>
      <w:r w:rsidRPr="009D7B14">
        <w:rPr>
          <w:rFonts w:ascii="Arial" w:hAnsi="Arial" w:cs="Arial"/>
          <w:b/>
          <w:bCs/>
          <w:sz w:val="22"/>
          <w:szCs w:val="22"/>
          <w:lang w:val="es-MX"/>
        </w:rPr>
        <w:t>Observe de cerca los síntomas tempranos</w:t>
      </w:r>
      <w:r w:rsidRPr="009D7B14">
        <w:rPr>
          <w:rFonts w:ascii="Arial" w:hAnsi="Arial" w:cs="Arial"/>
          <w:sz w:val="22"/>
          <w:szCs w:val="22"/>
          <w:lang w:val="es-MX"/>
        </w:rPr>
        <w:t xml:space="preserve"> en otras personas en la escuela/guardería o en el hogar del niño durante </w:t>
      </w:r>
      <w:r w:rsidRPr="009D7B14">
        <w:rPr>
          <w:rFonts w:ascii="Arial" w:hAnsi="Arial" w:cs="Arial"/>
          <w:b/>
          <w:bCs/>
          <w:sz w:val="22"/>
          <w:szCs w:val="22"/>
          <w:lang w:val="es-MX"/>
        </w:rPr>
        <w:t>tres semanas</w:t>
      </w:r>
      <w:r w:rsidRPr="009D7B14">
        <w:rPr>
          <w:rFonts w:ascii="Arial" w:hAnsi="Arial" w:cs="Arial"/>
          <w:sz w:val="22"/>
          <w:szCs w:val="22"/>
          <w:lang w:val="es-MX"/>
        </w:rPr>
        <w:t>. Si un niño/personal o miembro del hogar desarrolla una erupción sospechosa, se debe contactar a su proveedor de atención médica.</w:t>
      </w:r>
    </w:p>
    <w:p w14:paraId="483B294F" w14:textId="77777777" w:rsidR="00326355" w:rsidRPr="009D7B14" w:rsidRDefault="00326355" w:rsidP="0010045C">
      <w:pPr>
        <w:numPr>
          <w:ilvl w:val="0"/>
          <w:numId w:val="6"/>
        </w:numPr>
        <w:spacing w:after="0"/>
        <w:rPr>
          <w:rFonts w:ascii="Arial" w:hAnsi="Arial" w:cs="Arial"/>
          <w:sz w:val="22"/>
          <w:szCs w:val="22"/>
          <w:lang w:val="es-MX"/>
        </w:rPr>
      </w:pPr>
      <w:r w:rsidRPr="009D7B14">
        <w:rPr>
          <w:rFonts w:ascii="Arial" w:hAnsi="Arial" w:cs="Arial"/>
          <w:sz w:val="22"/>
          <w:szCs w:val="22"/>
          <w:lang w:val="es-MX"/>
        </w:rPr>
        <w:t>Límpiese la nariz con pañuelos limpios, deséchelos correctamente y lávese las manos.</w:t>
      </w:r>
    </w:p>
    <w:p w14:paraId="20ACA547" w14:textId="77777777" w:rsidR="00326355" w:rsidRPr="009D7B14" w:rsidRDefault="00326355" w:rsidP="0010045C">
      <w:pPr>
        <w:numPr>
          <w:ilvl w:val="0"/>
          <w:numId w:val="6"/>
        </w:numPr>
        <w:spacing w:after="0"/>
        <w:rPr>
          <w:rFonts w:ascii="Arial" w:hAnsi="Arial" w:cs="Arial"/>
          <w:sz w:val="22"/>
          <w:szCs w:val="22"/>
          <w:lang w:val="es-MX"/>
        </w:rPr>
      </w:pPr>
      <w:r w:rsidRPr="009D7B14">
        <w:rPr>
          <w:rFonts w:ascii="Arial" w:hAnsi="Arial" w:cs="Arial"/>
          <w:b/>
          <w:bCs/>
          <w:sz w:val="22"/>
          <w:szCs w:val="22"/>
          <w:lang w:val="es-MX"/>
        </w:rPr>
        <w:t>No comparta</w:t>
      </w:r>
      <w:r w:rsidRPr="009D7B14">
        <w:rPr>
          <w:rFonts w:ascii="Arial" w:hAnsi="Arial" w:cs="Arial"/>
          <w:sz w:val="22"/>
          <w:szCs w:val="22"/>
          <w:lang w:val="es-MX"/>
        </w:rPr>
        <w:t xml:space="preserve"> alimentos, biberones o cepillos de dientes.</w:t>
      </w:r>
    </w:p>
    <w:p w14:paraId="1A4D45A6" w14:textId="77777777" w:rsidR="00326355" w:rsidRPr="009D7B14" w:rsidRDefault="00326355" w:rsidP="0010045C">
      <w:pPr>
        <w:numPr>
          <w:ilvl w:val="0"/>
          <w:numId w:val="6"/>
        </w:numPr>
        <w:spacing w:after="0"/>
        <w:rPr>
          <w:rFonts w:ascii="Arial" w:hAnsi="Arial" w:cs="Arial"/>
          <w:sz w:val="22"/>
          <w:szCs w:val="22"/>
          <w:lang w:val="es-MX"/>
        </w:rPr>
      </w:pPr>
      <w:r w:rsidRPr="009D7B14">
        <w:rPr>
          <w:rFonts w:ascii="Arial" w:hAnsi="Arial" w:cs="Arial"/>
          <w:b/>
          <w:bCs/>
          <w:sz w:val="22"/>
          <w:szCs w:val="22"/>
          <w:lang w:val="es-MX"/>
        </w:rPr>
        <w:t>Abra las ventanas</w:t>
      </w:r>
      <w:r w:rsidRPr="009D7B14">
        <w:rPr>
          <w:rFonts w:ascii="Arial" w:hAnsi="Arial" w:cs="Arial"/>
          <w:sz w:val="22"/>
          <w:szCs w:val="22"/>
          <w:lang w:val="es-MX"/>
        </w:rPr>
        <w:t xml:space="preserve"> y maximice el juego al aire libre.</w:t>
      </w:r>
    </w:p>
    <w:p w14:paraId="72CAA637" w14:textId="77777777" w:rsidR="00326355" w:rsidRPr="00457021" w:rsidRDefault="00326355" w:rsidP="0010045C">
      <w:pPr>
        <w:spacing w:after="0"/>
        <w:rPr>
          <w:rFonts w:ascii="Arial" w:hAnsi="Arial" w:cs="Arial"/>
          <w:sz w:val="20"/>
          <w:szCs w:val="20"/>
          <w:lang w:val="es-MX"/>
        </w:rPr>
      </w:pPr>
    </w:p>
    <w:sectPr w:rsidR="00326355" w:rsidRPr="0045702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2DE53" w14:textId="77777777" w:rsidR="00473120" w:rsidRDefault="00473120" w:rsidP="00473120">
      <w:pPr>
        <w:spacing w:after="0" w:line="240" w:lineRule="auto"/>
      </w:pPr>
      <w:r>
        <w:separator/>
      </w:r>
    </w:p>
  </w:endnote>
  <w:endnote w:type="continuationSeparator" w:id="0">
    <w:p w14:paraId="638EF729" w14:textId="77777777" w:rsidR="00473120" w:rsidRDefault="00473120" w:rsidP="00473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51B1" w14:textId="7FF6F556" w:rsidR="002762A4" w:rsidRDefault="002762A4" w:rsidP="00256FA3">
    <w:pPr>
      <w:pStyle w:val="Footer"/>
      <w:rPr>
        <w:rFonts w:ascii="Arial" w:hAnsi="Arial" w:cs="Arial"/>
        <w:sz w:val="18"/>
        <w:szCs w:val="18"/>
      </w:rPr>
    </w:pPr>
    <w:r w:rsidRPr="002762A4">
      <w:rPr>
        <w:rFonts w:ascii="Arial" w:hAnsi="Arial" w:cs="Arial"/>
        <w:sz w:val="18"/>
        <w:szCs w:val="18"/>
      </w:rPr>
      <w:t>Updated 11/2025</w:t>
    </w:r>
  </w:p>
  <w:p w14:paraId="1AB9E980" w14:textId="6BAF9692" w:rsidR="00256FA3" w:rsidRPr="002762A4" w:rsidRDefault="00256FA3" w:rsidP="00256FA3">
    <w:pPr>
      <w:pStyle w:val="Footer"/>
      <w:rPr>
        <w:rFonts w:ascii="Arial" w:hAnsi="Arial" w:cs="Arial"/>
        <w:sz w:val="18"/>
        <w:szCs w:val="18"/>
      </w:rPr>
    </w:pPr>
    <w:r w:rsidRPr="00256FA3">
      <w:rPr>
        <w:rFonts w:ascii="Arial" w:hAnsi="Arial" w:cs="Arial"/>
        <w:sz w:val="18"/>
        <w:szCs w:val="18"/>
      </w:rPr>
      <w:t xml:space="preserve">Plantilla de aviso de </w:t>
    </w:r>
    <w:proofErr w:type="spellStart"/>
    <w:r w:rsidRPr="00256FA3">
      <w:rPr>
        <w:rFonts w:ascii="Arial" w:hAnsi="Arial" w:cs="Arial"/>
        <w:sz w:val="18"/>
        <w:szCs w:val="18"/>
      </w:rPr>
      <w:t>exposición</w:t>
    </w:r>
    <w:proofErr w:type="spellEnd"/>
    <w:r w:rsidRPr="00256FA3">
      <w:rPr>
        <w:rFonts w:ascii="Arial" w:hAnsi="Arial" w:cs="Arial"/>
        <w:sz w:val="18"/>
        <w:szCs w:val="18"/>
      </w:rPr>
      <w:t xml:space="preserve"> </w:t>
    </w:r>
    <w:proofErr w:type="spellStart"/>
    <w:r w:rsidRPr="00256FA3">
      <w:rPr>
        <w:rFonts w:ascii="Arial" w:hAnsi="Arial" w:cs="Arial"/>
        <w:sz w:val="18"/>
        <w:szCs w:val="18"/>
      </w:rPr>
      <w:t>proporcionada</w:t>
    </w:r>
    <w:proofErr w:type="spellEnd"/>
    <w:r w:rsidRPr="00256FA3">
      <w:rPr>
        <w:rFonts w:ascii="Arial" w:hAnsi="Arial" w:cs="Arial"/>
        <w:sz w:val="18"/>
        <w:szCs w:val="18"/>
      </w:rPr>
      <w:t xml:space="preserve"> </w:t>
    </w:r>
    <w:proofErr w:type="spellStart"/>
    <w:r w:rsidRPr="00256FA3">
      <w:rPr>
        <w:rFonts w:ascii="Arial" w:hAnsi="Arial" w:cs="Arial"/>
        <w:sz w:val="18"/>
        <w:szCs w:val="18"/>
      </w:rPr>
      <w:t>por</w:t>
    </w:r>
    <w:proofErr w:type="spellEnd"/>
    <w:r w:rsidRPr="00256FA3">
      <w:rPr>
        <w:rFonts w:ascii="Arial" w:hAnsi="Arial" w:cs="Arial"/>
        <w:sz w:val="18"/>
        <w:szCs w:val="18"/>
      </w:rPr>
      <w:t xml:space="preserve"> la División de Salud Pública del Condado de Santa Cruz, Unidad de </w:t>
    </w:r>
    <w:proofErr w:type="spellStart"/>
    <w:r w:rsidRPr="00256FA3">
      <w:rPr>
        <w:rFonts w:ascii="Arial" w:hAnsi="Arial" w:cs="Arial"/>
        <w:sz w:val="18"/>
        <w:szCs w:val="18"/>
      </w:rPr>
      <w:t>Enfermedades</w:t>
    </w:r>
    <w:proofErr w:type="spellEnd"/>
    <w:r w:rsidRPr="00256FA3">
      <w:rPr>
        <w:rFonts w:ascii="Arial" w:hAnsi="Arial" w:cs="Arial"/>
        <w:sz w:val="18"/>
        <w:szCs w:val="18"/>
      </w:rPr>
      <w:t xml:space="preserve"> </w:t>
    </w:r>
    <w:proofErr w:type="spellStart"/>
    <w:r w:rsidRPr="00256FA3">
      <w:rPr>
        <w:rFonts w:ascii="Arial" w:hAnsi="Arial" w:cs="Arial"/>
        <w:sz w:val="18"/>
        <w:szCs w:val="18"/>
      </w:rPr>
      <w:t>Transmisibles</w:t>
    </w:r>
    <w:proofErr w:type="spellEnd"/>
    <w:r w:rsidRPr="00256FA3">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C1CD" w14:textId="77777777" w:rsidR="00473120" w:rsidRDefault="00473120" w:rsidP="00473120">
      <w:pPr>
        <w:spacing w:after="0" w:line="240" w:lineRule="auto"/>
      </w:pPr>
      <w:r>
        <w:separator/>
      </w:r>
    </w:p>
  </w:footnote>
  <w:footnote w:type="continuationSeparator" w:id="0">
    <w:p w14:paraId="7F36BF12" w14:textId="77777777" w:rsidR="00473120" w:rsidRDefault="00473120" w:rsidP="00473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8EE" w14:textId="77777777" w:rsidR="002762A4" w:rsidRDefault="002762A4" w:rsidP="002762A4">
    <w:pPr>
      <w:pStyle w:val="Header"/>
    </w:pPr>
    <w:r>
      <w:t>Insert School Letter Head</w:t>
    </w:r>
  </w:p>
  <w:p w14:paraId="155FF0C8" w14:textId="6F550312" w:rsidR="00473120" w:rsidRDefault="002762A4">
    <w:pPr>
      <w:pStyle w:val="Header"/>
    </w:pPr>
    <w:r>
      <w:t>*Before editing, remove “Draft” watermark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2EC3"/>
    <w:multiLevelType w:val="multilevel"/>
    <w:tmpl w:val="4E464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241A3"/>
    <w:multiLevelType w:val="multilevel"/>
    <w:tmpl w:val="92D8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15C05"/>
    <w:multiLevelType w:val="multilevel"/>
    <w:tmpl w:val="CB30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776B7"/>
    <w:multiLevelType w:val="multilevel"/>
    <w:tmpl w:val="5E02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FC1B73"/>
    <w:multiLevelType w:val="multilevel"/>
    <w:tmpl w:val="6868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100B6"/>
    <w:multiLevelType w:val="multilevel"/>
    <w:tmpl w:val="0DAC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946783">
    <w:abstractNumId w:val="4"/>
  </w:num>
  <w:num w:numId="2" w16cid:durableId="1952204471">
    <w:abstractNumId w:val="3"/>
  </w:num>
  <w:num w:numId="3" w16cid:durableId="829373378">
    <w:abstractNumId w:val="1"/>
  </w:num>
  <w:num w:numId="4" w16cid:durableId="247812033">
    <w:abstractNumId w:val="2"/>
  </w:num>
  <w:num w:numId="5" w16cid:durableId="1173111362">
    <w:abstractNumId w:val="5"/>
  </w:num>
  <w:num w:numId="6" w16cid:durableId="96871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55"/>
    <w:rsid w:val="0010045C"/>
    <w:rsid w:val="00162AC0"/>
    <w:rsid w:val="00256FA3"/>
    <w:rsid w:val="002762A4"/>
    <w:rsid w:val="002B1B9D"/>
    <w:rsid w:val="00326355"/>
    <w:rsid w:val="00457021"/>
    <w:rsid w:val="00473120"/>
    <w:rsid w:val="00530C7E"/>
    <w:rsid w:val="00540009"/>
    <w:rsid w:val="009533EC"/>
    <w:rsid w:val="009D7B14"/>
    <w:rsid w:val="00B35AF9"/>
    <w:rsid w:val="00C21C3E"/>
    <w:rsid w:val="00D27C89"/>
    <w:rsid w:val="00EB7936"/>
    <w:rsid w:val="00F0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8411"/>
  <w15:chartTrackingRefBased/>
  <w15:docId w15:val="{9C83F151-C55E-48DE-9281-73B0E4005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3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3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3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3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3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3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3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3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355"/>
    <w:rPr>
      <w:rFonts w:eastAsiaTheme="majorEastAsia" w:cstheme="majorBidi"/>
      <w:color w:val="272727" w:themeColor="text1" w:themeTint="D8"/>
    </w:rPr>
  </w:style>
  <w:style w:type="paragraph" w:styleId="Title">
    <w:name w:val="Title"/>
    <w:basedOn w:val="Normal"/>
    <w:next w:val="Normal"/>
    <w:link w:val="TitleChar"/>
    <w:uiPriority w:val="10"/>
    <w:qFormat/>
    <w:rsid w:val="00326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3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355"/>
    <w:pPr>
      <w:spacing w:before="160"/>
      <w:jc w:val="center"/>
    </w:pPr>
    <w:rPr>
      <w:i/>
      <w:iCs/>
      <w:color w:val="404040" w:themeColor="text1" w:themeTint="BF"/>
    </w:rPr>
  </w:style>
  <w:style w:type="character" w:customStyle="1" w:styleId="QuoteChar">
    <w:name w:val="Quote Char"/>
    <w:basedOn w:val="DefaultParagraphFont"/>
    <w:link w:val="Quote"/>
    <w:uiPriority w:val="29"/>
    <w:rsid w:val="00326355"/>
    <w:rPr>
      <w:i/>
      <w:iCs/>
      <w:color w:val="404040" w:themeColor="text1" w:themeTint="BF"/>
    </w:rPr>
  </w:style>
  <w:style w:type="paragraph" w:styleId="ListParagraph">
    <w:name w:val="List Paragraph"/>
    <w:basedOn w:val="Normal"/>
    <w:uiPriority w:val="34"/>
    <w:qFormat/>
    <w:rsid w:val="00326355"/>
    <w:pPr>
      <w:ind w:left="720"/>
      <w:contextualSpacing/>
    </w:pPr>
  </w:style>
  <w:style w:type="character" w:styleId="IntenseEmphasis">
    <w:name w:val="Intense Emphasis"/>
    <w:basedOn w:val="DefaultParagraphFont"/>
    <w:uiPriority w:val="21"/>
    <w:qFormat/>
    <w:rsid w:val="00326355"/>
    <w:rPr>
      <w:i/>
      <w:iCs/>
      <w:color w:val="0F4761" w:themeColor="accent1" w:themeShade="BF"/>
    </w:rPr>
  </w:style>
  <w:style w:type="paragraph" w:styleId="IntenseQuote">
    <w:name w:val="Intense Quote"/>
    <w:basedOn w:val="Normal"/>
    <w:next w:val="Normal"/>
    <w:link w:val="IntenseQuoteChar"/>
    <w:uiPriority w:val="30"/>
    <w:qFormat/>
    <w:rsid w:val="00326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355"/>
    <w:rPr>
      <w:i/>
      <w:iCs/>
      <w:color w:val="0F4761" w:themeColor="accent1" w:themeShade="BF"/>
    </w:rPr>
  </w:style>
  <w:style w:type="character" w:styleId="IntenseReference">
    <w:name w:val="Intense Reference"/>
    <w:basedOn w:val="DefaultParagraphFont"/>
    <w:uiPriority w:val="32"/>
    <w:qFormat/>
    <w:rsid w:val="00326355"/>
    <w:rPr>
      <w:b/>
      <w:bCs/>
      <w:smallCaps/>
      <w:color w:val="0F4761" w:themeColor="accent1" w:themeShade="BF"/>
      <w:spacing w:val="5"/>
    </w:rPr>
  </w:style>
  <w:style w:type="paragraph" w:styleId="Header">
    <w:name w:val="header"/>
    <w:basedOn w:val="Normal"/>
    <w:link w:val="HeaderChar"/>
    <w:uiPriority w:val="99"/>
    <w:unhideWhenUsed/>
    <w:rsid w:val="00473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120"/>
  </w:style>
  <w:style w:type="paragraph" w:styleId="Footer">
    <w:name w:val="footer"/>
    <w:basedOn w:val="Normal"/>
    <w:link w:val="FooterChar"/>
    <w:uiPriority w:val="99"/>
    <w:unhideWhenUsed/>
    <w:rsid w:val="00473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DDB8A7BB-1BD3-483E-A0CA-BC6AE7B0679C}">
  <ds:schemaRefs>
    <ds:schemaRef ds:uri="http://schemas.microsoft.com/sharepoint/v3/contenttype/forms"/>
  </ds:schemaRefs>
</ds:datastoreItem>
</file>

<file path=customXml/itemProps2.xml><?xml version="1.0" encoding="utf-8"?>
<ds:datastoreItem xmlns:ds="http://schemas.openxmlformats.org/officeDocument/2006/customXml" ds:itemID="{CFDAB9FB-0153-4D7F-95C9-2ADBA5B14D56}"/>
</file>

<file path=customXml/itemProps3.xml><?xml version="1.0" encoding="utf-8"?>
<ds:datastoreItem xmlns:ds="http://schemas.openxmlformats.org/officeDocument/2006/customXml" ds:itemID="{973C49FF-089D-4D72-A4A1-B9D796E9603B}">
  <ds:schemaRefs>
    <ds:schemaRef ds:uri="http://purl.org/dc/dcmitype/"/>
    <ds:schemaRef ds:uri="a42abfcf-437c-4ce1-b5c2-14af7889cdd1"/>
    <ds:schemaRef ds:uri="http://schemas.microsoft.com/office/infopath/2007/PartnerControls"/>
    <ds:schemaRef ds:uri="http://schemas.openxmlformats.org/package/2006/metadata/core-properties"/>
    <ds:schemaRef ds:uri="http://schemas.microsoft.com/office/2006/documentManagement/types"/>
    <ds:schemaRef ds:uri="c2a11cf1-abf9-4d2d-a6e3-e7bef8c89609"/>
    <ds:schemaRef ds:uri="http://www.w3.org/XML/1998/namespace"/>
    <ds:schemaRef ds:uri="http://purl.org/dc/term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Orellana-Valle</dc:creator>
  <cp:keywords/>
  <dc:description/>
  <cp:lastModifiedBy>Fernando Araiza</cp:lastModifiedBy>
  <cp:revision>9</cp:revision>
  <dcterms:created xsi:type="dcterms:W3CDTF">2025-10-30T20:02:00Z</dcterms:created>
  <dcterms:modified xsi:type="dcterms:W3CDTF">2025-12-09T18:16:00Z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